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center"/>
        <w:rPr>
          <w:rFonts w:eastAsia="Verdana" w:cs="Calibri"/>
          <w:b/>
          <w:b/>
          <w:bCs/>
          <w:sz w:val="28"/>
          <w:szCs w:val="28"/>
          <w:lang w:val="it-IT" w:eastAsia="it-IT"/>
        </w:rPr>
      </w:pPr>
      <w:r>
        <w:rPr>
          <w:rFonts w:eastAsia="Verdana" w:cs="Calibri"/>
          <w:b/>
          <w:bCs/>
          <w:sz w:val="28"/>
          <w:szCs w:val="28"/>
          <w:lang w:val="it-IT" w:eastAsia="it-IT"/>
        </w:rPr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center"/>
        <w:rPr>
          <w:rFonts w:eastAsia="Verdana" w:cs="Calibri"/>
          <w:b/>
          <w:b/>
          <w:bCs/>
          <w:sz w:val="28"/>
          <w:szCs w:val="28"/>
          <w:lang w:val="it-IT" w:eastAsia="it-IT"/>
        </w:rPr>
      </w:pPr>
      <w:r>
        <w:rPr>
          <w:rFonts w:eastAsia="Verdana" w:cs="Calibri"/>
          <w:b/>
          <w:bCs/>
          <w:sz w:val="28"/>
          <w:szCs w:val="28"/>
          <w:lang w:val="it-IT" w:eastAsia="it-IT"/>
        </w:rPr>
        <w:t>INFORMATIVA PRIVACY AI SENSI DELL’ART. 13 DEL REGOLAMENTO UE 2016/679 (GDPR) PER IL TRATTAMENTO DEI DATI PER LA GESTIONE DELL’ EMERGENZA DA COVID 19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eastAsia="Verdana" w:cs="Calibri"/>
          <w:sz w:val="24"/>
          <w:szCs w:val="24"/>
          <w:lang w:val="it-IT" w:eastAsia="it-IT"/>
        </w:rPr>
      </w:pPr>
      <w:r>
        <w:rPr>
          <w:rFonts w:eastAsia="Verdana" w:cs="Calibri"/>
          <w:sz w:val="24"/>
          <w:szCs w:val="24"/>
          <w:lang w:val="it-IT" w:eastAsia="it-IT"/>
        </w:rPr>
      </w:r>
    </w:p>
    <w:p>
      <w:pPr>
        <w:pStyle w:val="Normal"/>
        <w:spacing w:lineRule="auto" w:line="240" w:before="0" w:after="0"/>
        <w:jc w:val="both"/>
        <w:rPr>
          <w:rFonts w:eastAsia="Verdana" w:cs="Calibri"/>
          <w:b/>
          <w:b/>
          <w:bCs/>
          <w:sz w:val="24"/>
          <w:szCs w:val="24"/>
          <w:u w:val="single"/>
          <w:lang w:val="it-IT" w:eastAsia="it-IT"/>
        </w:rPr>
      </w:pPr>
      <w:r>
        <w:rPr>
          <w:rFonts w:eastAsia="Verdana" w:cs="Calibri"/>
          <w:b/>
          <w:bCs/>
          <w:sz w:val="24"/>
          <w:szCs w:val="24"/>
          <w:u w:val="single"/>
          <w:lang w:val="it-IT" w:eastAsia="it-IT"/>
        </w:rPr>
        <w:t>Titolare del trattamento</w:t>
      </w:r>
    </w:p>
    <w:p>
      <w:pPr>
        <w:pStyle w:val="Normal"/>
        <w:spacing w:lineRule="auto" w:line="240" w:before="0" w:after="0"/>
        <w:jc w:val="both"/>
        <w:rPr>
          <w:rFonts w:eastAsia="Verdana" w:cs="Calibri"/>
          <w:sz w:val="24"/>
          <w:szCs w:val="24"/>
          <w:lang w:val="it-IT" w:eastAsia="it-IT"/>
        </w:rPr>
      </w:pPr>
      <w:r>
        <w:rPr>
          <w:rFonts w:eastAsia="Verdana" w:cs="Calibri"/>
          <w:sz w:val="24"/>
          <w:szCs w:val="24"/>
          <w:lang w:val="it-IT" w:eastAsia="it-IT"/>
        </w:rPr>
        <w:t xml:space="preserve">Il Titolare del trattamento dei dati è l’ISTITUTO ___________________________________ telefono ___________________ – email _____________- Pec _________________________, nella persona del Dirigente Scolastico, legale rappresentante dell’Istituto, __________________ </w:t>
      </w:r>
      <w:r>
        <w:rPr>
          <w:rFonts w:eastAsia="Verdana" w:cs="Calibri"/>
          <w:sz w:val="24"/>
          <w:szCs w:val="24"/>
          <w:highlight w:val="yellow"/>
          <w:lang w:val="it-IT" w:eastAsia="it-IT"/>
        </w:rPr>
        <w:t>(INSERIRE i dati della scuola)</w:t>
      </w:r>
    </w:p>
    <w:p>
      <w:pPr>
        <w:pStyle w:val="Normal"/>
        <w:spacing w:lineRule="auto" w:line="240" w:before="0" w:after="0"/>
        <w:jc w:val="both"/>
        <w:rPr>
          <w:rFonts w:eastAsia="Verdana" w:cs="Calibri"/>
          <w:sz w:val="24"/>
          <w:szCs w:val="24"/>
          <w:lang w:val="it-IT" w:eastAsia="it-IT"/>
        </w:rPr>
      </w:pPr>
      <w:r>
        <w:rPr>
          <w:rFonts w:eastAsia="Verdana" w:cs="Calibri"/>
          <w:sz w:val="24"/>
          <w:szCs w:val="24"/>
          <w:lang w:val="it-IT" w:eastAsia="it-IT"/>
        </w:rPr>
      </w:r>
    </w:p>
    <w:p>
      <w:pPr>
        <w:pStyle w:val="Normal"/>
        <w:spacing w:lineRule="auto" w:line="240" w:before="0" w:after="0"/>
        <w:jc w:val="both"/>
        <w:rPr>
          <w:rFonts w:eastAsia="Verdana" w:cs="Calibri"/>
          <w:b/>
          <w:b/>
          <w:bCs/>
          <w:sz w:val="24"/>
          <w:szCs w:val="24"/>
          <w:u w:val="single"/>
          <w:lang w:val="it-IT" w:eastAsia="it-IT"/>
        </w:rPr>
      </w:pPr>
      <w:r>
        <w:rPr>
          <w:rFonts w:eastAsia="Verdana" w:cs="Calibri"/>
          <w:b/>
          <w:bCs/>
          <w:sz w:val="24"/>
          <w:szCs w:val="24"/>
          <w:u w:val="single"/>
          <w:lang w:val="it-IT" w:eastAsia="it-IT"/>
        </w:rPr>
        <w:t>Responsabile Protezione dei Dati</w:t>
      </w:r>
    </w:p>
    <w:p>
      <w:pPr>
        <w:pStyle w:val="Normal"/>
        <w:spacing w:lineRule="auto" w:line="240" w:before="0" w:after="0"/>
        <w:jc w:val="both"/>
        <w:rPr>
          <w:rFonts w:eastAsia="Verdana" w:cs="Calibri"/>
          <w:sz w:val="24"/>
          <w:szCs w:val="24"/>
          <w:lang w:val="it-IT" w:eastAsia="it-IT"/>
        </w:rPr>
      </w:pPr>
      <w:r>
        <w:rPr>
          <w:rFonts w:eastAsia="Verdana" w:cs="Calibri"/>
          <w:sz w:val="24"/>
          <w:szCs w:val="24"/>
          <w:lang w:val="it-IT" w:eastAsia="it-IT"/>
        </w:rPr>
        <w:t xml:space="preserve">Il responsabile della protezione dei dati è ___________________, contattabile al numero: ___________________ o all’indirizzo email: </w:t>
      </w:r>
      <w:hyperlink r:id="rId2">
        <w:r>
          <w:rPr>
            <w:rFonts w:eastAsia="Verdana" w:cs="Calibri"/>
            <w:sz w:val="24"/>
            <w:szCs w:val="24"/>
            <w:lang w:val="it-IT" w:eastAsia="it-IT"/>
          </w:rPr>
          <w:t>_________________</w:t>
        </w:r>
      </w:hyperlink>
      <w:r>
        <w:rPr>
          <w:rFonts w:eastAsia="Verdana" w:cs="Calibri"/>
          <w:sz w:val="24"/>
          <w:szCs w:val="24"/>
          <w:lang w:val="it-IT" w:eastAsia="it-IT"/>
        </w:rPr>
        <w:t xml:space="preserve"> </w:t>
      </w:r>
      <w:r>
        <w:rPr>
          <w:rFonts w:eastAsia="Verdana" w:cs="Calibri"/>
          <w:kern w:val="2"/>
          <w:sz w:val="24"/>
          <w:szCs w:val="24"/>
          <w:highlight w:val="yellow"/>
          <w:lang w:val="it-IT" w:eastAsia="it-IT"/>
        </w:rPr>
        <w:t>(INSERIRE dati di contatto del DPO che la scuola ha nominato).</w:t>
      </w:r>
    </w:p>
    <w:p>
      <w:pPr>
        <w:pStyle w:val="Normal"/>
        <w:widowControl w:val="false"/>
        <w:tabs>
          <w:tab w:val="clear" w:pos="708"/>
          <w:tab w:val="left" w:pos="8035" w:leader="none"/>
        </w:tabs>
        <w:spacing w:lineRule="auto" w:line="240" w:before="0" w:after="0"/>
        <w:ind w:right="804" w:hanging="0"/>
        <w:jc w:val="both"/>
        <w:rPr>
          <w:rFonts w:eastAsia="Verdana" w:cs="Calibri"/>
          <w:sz w:val="24"/>
          <w:szCs w:val="24"/>
          <w:u w:val="single"/>
          <w:lang w:val="it-IT" w:eastAsia="it-IT"/>
        </w:rPr>
      </w:pPr>
      <w:r>
        <w:rPr>
          <w:rFonts w:eastAsia="Verdana" w:cs="Calibri"/>
          <w:sz w:val="24"/>
          <w:szCs w:val="24"/>
          <w:u w:val="single"/>
          <w:lang w:val="it-IT" w:eastAsia="it-IT"/>
        </w:rPr>
      </w:r>
      <w:bookmarkStart w:id="0" w:name="_Hlk49260207"/>
      <w:bookmarkStart w:id="1" w:name="_Hlk49260207"/>
      <w:bookmarkEnd w:id="1"/>
    </w:p>
    <w:p>
      <w:pPr>
        <w:pStyle w:val="Normal"/>
        <w:widowControl w:val="false"/>
        <w:tabs>
          <w:tab w:val="clear" w:pos="708"/>
          <w:tab w:val="left" w:pos="8035" w:leader="none"/>
        </w:tabs>
        <w:spacing w:lineRule="auto" w:line="240" w:before="0" w:after="0"/>
        <w:ind w:right="804" w:hanging="0"/>
        <w:jc w:val="both"/>
        <w:rPr>
          <w:rFonts w:eastAsia="Verdana" w:cs="Calibri"/>
          <w:b/>
          <w:b/>
          <w:sz w:val="24"/>
          <w:szCs w:val="24"/>
          <w:u w:val="single"/>
          <w:lang w:val="it-IT" w:eastAsia="it-IT"/>
        </w:rPr>
      </w:pPr>
      <w:r>
        <w:rPr>
          <w:rFonts w:eastAsia="Verdana" w:cs="Calibri"/>
          <w:b/>
          <w:sz w:val="24"/>
          <w:szCs w:val="24"/>
          <w:u w:val="single"/>
          <w:lang w:val="it-IT" w:eastAsia="it-IT"/>
        </w:rPr>
        <w:t>Finalità del trattamento e base giuridica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eastAsia="Verdana" w:cs="Calibri"/>
          <w:sz w:val="24"/>
          <w:szCs w:val="24"/>
          <w:lang w:val="it-IT" w:eastAsia="it-IT"/>
        </w:rPr>
      </w:pPr>
      <w:r>
        <w:rPr>
          <w:rFonts w:eastAsia="Verdana" w:cs="Calibri"/>
          <w:sz w:val="24"/>
          <w:szCs w:val="24"/>
          <w:lang w:val="it-IT" w:eastAsia="it-IT"/>
        </w:rPr>
        <w:t>Durante tutto periodo di emergenza epidemiologica da Covid-19, i dati personali (tra cui i dati anagrafici, i recapiti telefonici, le informazioni relative ai contatti intercorsi e i sintomi comuni da Covid), acquisiti anche tramite autocertificazioni, dei dipendenti scolastici, degli alunni e dei loro genitori/tutori e dei soggetti che entrano nei locali scolastici saranno trattati dall’Istituto scolastico anche per finalità di prevenzione dal contagio e potranno essere comunicati, per la gestione dei casi e dei focolai da COVID-19, al Dipartimento di Prevenzione, al Pediatra di Libera Scelta (PLS) e ai Medici di Medicina Generale (MMG).</w:t>
      </w:r>
    </w:p>
    <w:p>
      <w:pPr>
        <w:pStyle w:val="Normal"/>
        <w:widowControl w:val="false"/>
        <w:tabs>
          <w:tab w:val="clear" w:pos="708"/>
          <w:tab w:val="left" w:pos="364" w:leader="none"/>
        </w:tabs>
        <w:suppressAutoHyphens w:val="true"/>
        <w:spacing w:lineRule="auto" w:line="240" w:before="0" w:after="0"/>
        <w:jc w:val="both"/>
        <w:rPr>
          <w:rFonts w:ascii="Liberation Serif" w:hAnsi="Liberation Serif" w:eastAsia="DejaVu Sans"/>
          <w:kern w:val="2"/>
          <w:sz w:val="24"/>
          <w:szCs w:val="24"/>
          <w:lang w:val="it-IT" w:eastAsia="it-IT"/>
        </w:rPr>
      </w:pPr>
      <w:r>
        <w:rPr>
          <w:rFonts w:eastAsia="Verdana" w:cs="Calibri"/>
          <w:sz w:val="24"/>
          <w:szCs w:val="24"/>
          <w:lang w:val="it-IT" w:eastAsia="it-IT"/>
        </w:rPr>
        <w:t xml:space="preserve">La base giuridica del trattamento è l’esecuzione di un compito di interesse pubblico o connesso all’esercizio pubblici poteri da parte del titolare derivante da normativa nazionale, ai sensi dell’art. 6 comma 1 lettera e) del GDPR nonché per il trattamento dei </w:t>
      </w:r>
      <w:r>
        <w:rPr>
          <w:rFonts w:eastAsia="Verdana" w:cs="Calibri"/>
          <w:kern w:val="2"/>
          <w:sz w:val="24"/>
          <w:szCs w:val="24"/>
          <w:lang w:val="it-IT" w:eastAsia="it-IT"/>
        </w:rPr>
        <w:t>dati relativi a categorie particolari la base giuridica è la necessità per motivi di interesse pubblico nel settore della sanità pubblica, ai sensi dell’art. 9, par. 2, lett. i) del GDPR.</w:t>
      </w:r>
    </w:p>
    <w:p>
      <w:pPr>
        <w:pStyle w:val="Normal"/>
        <w:widowControl w:val="false"/>
        <w:tabs>
          <w:tab w:val="clear" w:pos="708"/>
          <w:tab w:val="left" w:pos="364" w:leader="none"/>
        </w:tabs>
        <w:suppressAutoHyphens w:val="true"/>
        <w:spacing w:lineRule="auto" w:line="240" w:before="0" w:after="0"/>
        <w:jc w:val="both"/>
        <w:rPr>
          <w:rFonts w:eastAsia="Verdana" w:cs="Calibri"/>
          <w:sz w:val="24"/>
          <w:szCs w:val="24"/>
          <w:lang w:val="it-IT" w:eastAsia="it-IT"/>
        </w:rPr>
      </w:pPr>
      <w:r>
        <w:rPr>
          <w:rFonts w:eastAsia="Verdana" w:cs="Calibri"/>
          <w:sz w:val="24"/>
          <w:szCs w:val="24"/>
          <w:lang w:val="it-IT" w:eastAsia="it-IT"/>
        </w:rPr>
        <w:t>Nello specifico le finalità sono definite dalla normativa vigente, dal D.M. 6 agosto 2020, n. 87 recante il “Protocollo d’intesa per garantire l’avvio dell’anno scolastico nel rispetto delle regole di sicurezza per il contenimento della diffusione di COVID-19”, dal documento contente le “Indicazioni operative per la gestione di casi e focolai di SARS CoV 2 nelle scuole e nei servizi educativi dell’infanzia”, Rapporto ISS COVID-19 n. 58/2020 nonché dal protocollo di sicurezza adottato dalla scuola.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eastAsia="Verdana" w:cs="Calibri"/>
          <w:sz w:val="24"/>
          <w:szCs w:val="24"/>
          <w:lang w:val="it-IT" w:eastAsia="it-IT"/>
        </w:rPr>
      </w:pPr>
      <w:r>
        <w:rPr>
          <w:rFonts w:eastAsia="Verdana" w:cs="Calibri"/>
          <w:sz w:val="24"/>
          <w:szCs w:val="24"/>
          <w:lang w:val="it-IT" w:eastAsia="it-IT"/>
        </w:rPr>
      </w:r>
    </w:p>
    <w:p>
      <w:pPr>
        <w:pStyle w:val="Normal"/>
        <w:widowControl w:val="false"/>
        <w:spacing w:lineRule="auto" w:line="240" w:before="0" w:after="0"/>
        <w:ind w:right="254" w:hanging="0"/>
        <w:jc w:val="both"/>
        <w:rPr>
          <w:rFonts w:eastAsia="Verdana" w:cs="Calibri"/>
          <w:b/>
          <w:b/>
          <w:sz w:val="24"/>
          <w:szCs w:val="24"/>
          <w:u w:val="single"/>
          <w:lang w:val="it-IT" w:eastAsia="it-IT"/>
        </w:rPr>
      </w:pPr>
      <w:r>
        <w:rPr>
          <w:rFonts w:eastAsia="Verdana" w:cs="Calibri"/>
          <w:b/>
          <w:sz w:val="24"/>
          <w:szCs w:val="24"/>
          <w:u w:val="single"/>
          <w:lang w:val="it-IT" w:eastAsia="it-IT"/>
        </w:rPr>
        <w:t xml:space="preserve">Natura del conferimento dei dati 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ascii="Helvetica" w:hAnsi="Helvetica" w:cs="Helvetica"/>
          <w:color w:val="000000"/>
          <w:sz w:val="16"/>
          <w:szCs w:val="16"/>
          <w:lang w:val="it-IT"/>
        </w:rPr>
      </w:pPr>
      <w:r>
        <w:rPr>
          <w:rFonts w:eastAsia="Verdana" w:cs="Calibri"/>
          <w:kern w:val="2"/>
          <w:sz w:val="24"/>
          <w:szCs w:val="24"/>
          <w:lang w:val="it-IT" w:eastAsia="it-IT"/>
        </w:rPr>
        <w:t>Il conferimento dei dati richiesti e il conseguente trattamento sono obbligatori, in quanto previsti dalla normativa per adempiere alle prescrizioni di legge e regolamenti adottati per prevenire il contagio e per la gestione dei casi e focolai da Covid-19.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eastAsia="Verdana" w:cs="Calibri"/>
          <w:kern w:val="2"/>
          <w:sz w:val="24"/>
          <w:szCs w:val="24"/>
          <w:lang w:val="it-IT" w:eastAsia="it-IT"/>
        </w:rPr>
      </w:pPr>
      <w:r>
        <w:rPr>
          <w:rFonts w:eastAsia="Verdana" w:cs="Calibri"/>
          <w:kern w:val="2"/>
          <w:sz w:val="24"/>
          <w:szCs w:val="24"/>
          <w:lang w:val="it-IT" w:eastAsia="it-IT"/>
        </w:rPr>
      </w:r>
    </w:p>
    <w:p>
      <w:pPr>
        <w:pStyle w:val="Normal"/>
        <w:widowControl w:val="false"/>
        <w:spacing w:lineRule="auto" w:line="240" w:before="0" w:after="0"/>
        <w:ind w:right="254" w:hanging="0"/>
        <w:jc w:val="both"/>
        <w:rPr>
          <w:rFonts w:eastAsia="Verdana" w:cs="Calibri"/>
          <w:b/>
          <w:b/>
          <w:sz w:val="24"/>
          <w:szCs w:val="24"/>
          <w:u w:val="single"/>
          <w:lang w:val="it-IT" w:eastAsia="it-IT"/>
        </w:rPr>
      </w:pPr>
      <w:r>
        <w:rPr>
          <w:rFonts w:eastAsia="Verdana" w:cs="Calibri"/>
          <w:b/>
          <w:sz w:val="24"/>
          <w:szCs w:val="24"/>
          <w:u w:val="single"/>
          <w:lang w:val="it-IT" w:eastAsia="it-IT"/>
        </w:rPr>
        <w:t>Modalità di trattamento e destinatari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eastAsia="Verdana" w:cs="Calibri"/>
          <w:sz w:val="24"/>
          <w:szCs w:val="24"/>
          <w:lang w:val="it-IT" w:eastAsia="it-IT"/>
        </w:rPr>
      </w:pPr>
      <w:r>
        <w:rPr>
          <w:rFonts w:eastAsia="Verdana" w:cs="Calibri"/>
          <w:sz w:val="24"/>
          <w:szCs w:val="24"/>
          <w:lang w:val="it-IT" w:eastAsia="it-IT"/>
        </w:rPr>
        <w:t>Il trattamento dei dati è effettuato sia con strumenti cartacei che elettronici, nel rispetto delle misure di sicurezza minime, così come previsto dal Regolamento Europeo.</w:t>
      </w:r>
    </w:p>
    <w:p>
      <w:pPr>
        <w:pStyle w:val="Normal"/>
        <w:widowControl w:val="false"/>
        <w:tabs>
          <w:tab w:val="clear" w:pos="708"/>
          <w:tab w:val="left" w:pos="8035" w:leader="none"/>
        </w:tabs>
        <w:suppressAutoHyphens w:val="true"/>
        <w:spacing w:lineRule="auto" w:line="240" w:before="0" w:after="0"/>
        <w:jc w:val="both"/>
        <w:rPr>
          <w:rFonts w:eastAsia="Verdana" w:cs="Calibri"/>
          <w:kern w:val="2"/>
          <w:sz w:val="24"/>
          <w:szCs w:val="24"/>
          <w:lang w:val="it-IT" w:eastAsia="it-IT"/>
        </w:rPr>
      </w:pPr>
      <w:r>
        <w:rPr>
          <w:rFonts w:eastAsia="Verdana" w:cs="Calibri"/>
          <w:kern w:val="2"/>
          <w:sz w:val="24"/>
          <w:szCs w:val="24"/>
          <w:lang w:val="it-IT" w:eastAsia="it-IT"/>
        </w:rPr>
        <w:t>La raccolta dei dati avviene nel rispetto dei principi di pertinenza, completezza e non eccedenza in relazione ai fini per i quali sono trattati. I dati personali sono trattati in osservanza dei principi di liceità, correttezza e trasparenza, previsti dalla legge. Specifiche misure di sicurezza sono osservate per prevenire la perdita dei dati, usi illeciti o non corretti ed accessi non autorizzati nel pieno rispetto dell’art. 32 del GDPR.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eastAsia="Verdana" w:cs="Calibri"/>
          <w:sz w:val="24"/>
          <w:szCs w:val="24"/>
          <w:lang w:val="it-IT" w:eastAsia="it-IT"/>
        </w:rPr>
      </w:pPr>
      <w:r>
        <w:rPr>
          <w:rFonts w:eastAsia="Verdana" w:cs="Calibri"/>
          <w:sz w:val="24"/>
          <w:szCs w:val="24"/>
          <w:lang w:val="it-IT" w:eastAsia="it-IT"/>
        </w:rPr>
        <w:t>Sono autorizzati al trattamento dei dati: il personale amministrativo, tecnico e ausiliario in servizio presso l’Istituto; i docenti in servizio presso l’Istituto. Il personale autorizzato ha accesso ai dati a seconda delle mansioni e si attiene alle norme impartite e alle disposizioni di legge. E’ vietato al personale qualsiasi forma di diffusione e comunicazione di dati personali che non sia funzionale allo svolgimento dei compiti affidati e su cui non sia stato adeguatamente istruito per quanto riguarda la normativa in materia di privacy.</w:t>
      </w:r>
    </w:p>
    <w:p>
      <w:pPr>
        <w:pStyle w:val="Normal"/>
        <w:widowControl w:val="false"/>
        <w:tabs>
          <w:tab w:val="clear" w:pos="708"/>
          <w:tab w:val="left" w:pos="8035" w:leader="none"/>
        </w:tabs>
        <w:suppressAutoHyphens w:val="true"/>
        <w:spacing w:lineRule="auto" w:line="240" w:before="0" w:after="0"/>
        <w:jc w:val="both"/>
        <w:rPr>
          <w:rFonts w:eastAsia="Verdana" w:cs="Calibri"/>
          <w:kern w:val="2"/>
          <w:sz w:val="24"/>
          <w:szCs w:val="24"/>
          <w:lang w:val="it-IT" w:eastAsia="it-IT"/>
        </w:rPr>
      </w:pPr>
      <w:r>
        <w:rPr>
          <w:rFonts w:eastAsia="Verdana" w:cs="Calibri"/>
          <w:kern w:val="2"/>
          <w:sz w:val="24"/>
          <w:szCs w:val="24"/>
          <w:lang w:val="it-IT" w:eastAsia="it-IT"/>
        </w:rPr>
        <w:t xml:space="preserve">I dati personali dei dipendenti scolastici, degli alunni e dei loro genitori/tutori e dei soggetti che entrano nei locali scolastici per la gestione dei casi e dei focolai da COVID-19 potranno essere comunicati ai seguenti soggetti: al Referente Covid, al Dipartimento di Prevenzione, al Pediatra di Libera Scelta (PLS) e ai Medici di Medicina Generale (MMG). </w:t>
      </w:r>
    </w:p>
    <w:p>
      <w:pPr>
        <w:pStyle w:val="Normal"/>
        <w:widowControl w:val="false"/>
        <w:tabs>
          <w:tab w:val="clear" w:pos="708"/>
          <w:tab w:val="left" w:pos="8035" w:leader="none"/>
        </w:tabs>
        <w:suppressAutoHyphens w:val="true"/>
        <w:spacing w:lineRule="auto" w:line="240" w:before="0" w:after="0"/>
        <w:jc w:val="both"/>
        <w:rPr>
          <w:rFonts w:eastAsia="Verdana" w:cs="Calibri"/>
          <w:kern w:val="2"/>
          <w:sz w:val="24"/>
          <w:szCs w:val="24"/>
          <w:lang w:val="it-IT" w:eastAsia="it-IT"/>
        </w:rPr>
      </w:pPr>
      <w:r>
        <w:rPr>
          <w:rFonts w:eastAsia="Verdana" w:cs="Calibri"/>
          <w:kern w:val="2"/>
          <w:sz w:val="24"/>
          <w:szCs w:val="24"/>
          <w:lang w:val="it-IT" w:eastAsia="it-IT"/>
        </w:rPr>
      </w:r>
    </w:p>
    <w:p>
      <w:pPr>
        <w:pStyle w:val="Normal"/>
        <w:widowControl w:val="false"/>
        <w:tabs>
          <w:tab w:val="clear" w:pos="708"/>
          <w:tab w:val="left" w:pos="8035" w:leader="none"/>
        </w:tabs>
        <w:suppressAutoHyphens w:val="true"/>
        <w:spacing w:lineRule="auto" w:line="240" w:before="0" w:after="0"/>
        <w:jc w:val="both"/>
        <w:rPr>
          <w:rFonts w:eastAsia="Verdana" w:cs="Calibri"/>
          <w:b/>
          <w:b/>
          <w:kern w:val="2"/>
          <w:sz w:val="24"/>
          <w:szCs w:val="24"/>
          <w:u w:val="single"/>
          <w:lang w:val="it-IT" w:eastAsia="it-IT"/>
        </w:rPr>
      </w:pPr>
      <w:r>
        <w:rPr>
          <w:rFonts w:eastAsia="Verdana" w:cs="Calibri"/>
          <w:b/>
          <w:kern w:val="2"/>
          <w:sz w:val="24"/>
          <w:szCs w:val="24"/>
          <w:u w:val="single"/>
          <w:lang w:val="it-IT" w:eastAsia="it-IT"/>
        </w:rPr>
        <w:t>Trasferimento dei dati personali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cs="Calibri"/>
          <w:sz w:val="24"/>
          <w:szCs w:val="24"/>
          <w:lang w:val="it-IT" w:eastAsia="it-IT"/>
        </w:rPr>
      </w:pPr>
      <w:r>
        <w:rPr>
          <w:rFonts w:cs="Calibri"/>
          <w:sz w:val="24"/>
          <w:szCs w:val="24"/>
          <w:lang w:val="it-IT" w:eastAsia="it-IT"/>
        </w:rPr>
        <w:t>I dati non verranno trasferiti a destinatari residenti in paesi terzi rispetto all’Unione Europea né ad organizzazioni internazionali.</w:t>
      </w:r>
    </w:p>
    <w:p>
      <w:pPr>
        <w:pStyle w:val="Normal"/>
        <w:widowControl w:val="false"/>
        <w:tabs>
          <w:tab w:val="clear" w:pos="708"/>
          <w:tab w:val="left" w:pos="8035" w:leader="none"/>
        </w:tabs>
        <w:suppressAutoHyphens w:val="true"/>
        <w:spacing w:lineRule="auto" w:line="240" w:before="0" w:after="0"/>
        <w:jc w:val="both"/>
        <w:rPr>
          <w:rFonts w:eastAsia="Verdana" w:cs="Calibri"/>
          <w:kern w:val="2"/>
          <w:sz w:val="24"/>
          <w:szCs w:val="24"/>
          <w:lang w:val="it-IT" w:eastAsia="it-IT"/>
        </w:rPr>
      </w:pPr>
      <w:r>
        <w:rPr>
          <w:rFonts w:eastAsia="Verdana" w:cs="Calibri"/>
          <w:kern w:val="2"/>
          <w:sz w:val="24"/>
          <w:szCs w:val="24"/>
          <w:lang w:val="it-IT" w:eastAsia="it-IT"/>
        </w:rPr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eastAsia="Verdana" w:cs="Calibri"/>
          <w:b/>
          <w:b/>
          <w:bCs/>
          <w:sz w:val="24"/>
          <w:szCs w:val="24"/>
          <w:u w:val="single"/>
          <w:lang w:val="it-IT" w:eastAsia="it-IT"/>
        </w:rPr>
      </w:pPr>
      <w:r>
        <w:rPr>
          <w:rFonts w:eastAsia="Verdana" w:cs="Calibri"/>
          <w:b/>
          <w:bCs/>
          <w:sz w:val="24"/>
          <w:szCs w:val="24"/>
          <w:u w:val="single"/>
          <w:lang w:val="it-IT" w:eastAsia="it-IT"/>
        </w:rPr>
        <w:t xml:space="preserve">Conservazione </w:t>
      </w:r>
    </w:p>
    <w:p>
      <w:pPr>
        <w:pStyle w:val="Normal"/>
        <w:widowControl w:val="false"/>
        <w:tabs>
          <w:tab w:val="clear" w:pos="708"/>
          <w:tab w:val="left" w:pos="8035" w:leader="none"/>
        </w:tabs>
        <w:suppressAutoHyphens w:val="true"/>
        <w:spacing w:lineRule="auto" w:line="240" w:before="0" w:after="0"/>
        <w:jc w:val="both"/>
        <w:rPr>
          <w:rFonts w:eastAsia="Verdana" w:cs="Calibri"/>
          <w:kern w:val="2"/>
          <w:sz w:val="24"/>
          <w:szCs w:val="24"/>
          <w:lang w:val="it-IT" w:eastAsia="it-IT"/>
        </w:rPr>
      </w:pPr>
      <w:r>
        <w:rPr>
          <w:rFonts w:eastAsia="Verdana" w:cs="Calibri"/>
          <w:kern w:val="2"/>
          <w:sz w:val="24"/>
          <w:szCs w:val="24"/>
          <w:lang w:val="it-IT" w:eastAsia="it-IT"/>
        </w:rPr>
        <w:t>I dati verranno conservati in archivi informatici e/o cartacei secondo le indicazioni delle Regole tecniche in materia di conservazione digitale degli atti definite da AGID, e nei tempi e nei modi indicati dalle Linee Guida per le Istituzioni scolastiche e dai Piani di conservazione e scarto degli archivi scolastici definiti dalla Direzione Generale degli Archivi presso il Ministero dei Beni Culturali, ed in ogni caso per tutta la durata dell’emergenza epidemiologica da Covid -19.</w:t>
      </w:r>
    </w:p>
    <w:p>
      <w:pPr>
        <w:pStyle w:val="Normal"/>
        <w:widowControl w:val="false"/>
        <w:tabs>
          <w:tab w:val="clear" w:pos="708"/>
          <w:tab w:val="left" w:pos="8035" w:leader="none"/>
        </w:tabs>
        <w:suppressAutoHyphens w:val="true"/>
        <w:spacing w:lineRule="auto" w:line="240" w:before="0" w:after="0"/>
        <w:jc w:val="both"/>
        <w:rPr>
          <w:rFonts w:eastAsia="Verdana" w:cs="Calibri"/>
          <w:kern w:val="2"/>
          <w:sz w:val="24"/>
          <w:szCs w:val="24"/>
          <w:lang w:val="it-IT" w:eastAsia="it-IT"/>
        </w:rPr>
      </w:pPr>
      <w:r>
        <w:rPr>
          <w:rFonts w:eastAsia="Verdana" w:cs="Calibri"/>
          <w:kern w:val="2"/>
          <w:sz w:val="24"/>
          <w:szCs w:val="24"/>
          <w:lang w:val="it-IT" w:eastAsia="it-IT"/>
        </w:rPr>
      </w:r>
    </w:p>
    <w:p>
      <w:pPr>
        <w:pStyle w:val="Normal"/>
        <w:widowControl w:val="false"/>
        <w:tabs>
          <w:tab w:val="clear" w:pos="708"/>
          <w:tab w:val="left" w:pos="8035" w:leader="none"/>
        </w:tabs>
        <w:spacing w:lineRule="auto" w:line="240" w:before="0" w:after="0"/>
        <w:ind w:right="804" w:hanging="0"/>
        <w:jc w:val="both"/>
        <w:rPr>
          <w:rFonts w:eastAsia="Verdana" w:cs="Calibri"/>
          <w:sz w:val="24"/>
          <w:szCs w:val="24"/>
          <w:lang w:val="it-IT" w:eastAsia="it-IT"/>
        </w:rPr>
      </w:pPr>
      <w:r>
        <w:rPr>
          <w:rFonts w:eastAsia="Verdana" w:cs="Calibri"/>
          <w:b/>
          <w:sz w:val="24"/>
          <w:szCs w:val="24"/>
          <w:u w:val="single"/>
          <w:lang w:val="it-IT" w:eastAsia="it-IT"/>
        </w:rPr>
        <w:t xml:space="preserve">Diritti 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eastAsia="Verdana" w:cs="Calibri"/>
          <w:sz w:val="24"/>
          <w:szCs w:val="24"/>
          <w:lang w:val="it-IT" w:eastAsia="it-IT"/>
        </w:rPr>
      </w:pPr>
      <w:r>
        <w:rPr>
          <w:rFonts w:eastAsia="Verdana" w:cs="Calibri"/>
          <w:sz w:val="24"/>
          <w:szCs w:val="24"/>
          <w:lang w:val="it-IT" w:eastAsia="it-IT"/>
        </w:rPr>
        <w:t>Al Titolare del trattamento l'interessato potrà rivolgersi, per far valere i propri diritti, così come previsto dagli articoli 15-22 e 77 del Regolamento Europeo 2016/679, ed ha diritto di ottenere la conferma dell'esistenza o meno di dati personali che lo riguardano. L’interessato ha sempre il diritto di esercitare la richiesta di accesso e di rettifica dei suoi dati personali. L’interessato potrà esercitare tutti i diritti di cui sopra inviando una e-mail al Responsabile della Protezione dei dati al seguente indirizzo: _____________________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eastAsia="Verdana" w:cs="Calibri"/>
          <w:sz w:val="24"/>
          <w:szCs w:val="24"/>
          <w:lang w:val="it-IT" w:eastAsia="it-IT"/>
        </w:rPr>
      </w:pPr>
      <w:r>
        <w:rPr>
          <w:rFonts w:eastAsia="Verdana" w:cs="Calibri"/>
          <w:sz w:val="24"/>
          <w:szCs w:val="24"/>
          <w:lang w:val="it-IT" w:eastAsia="it-IT"/>
        </w:rPr>
        <w:t>L’interessato ha inoltre diritto di proporre reclamo o una segnalazione all’Autorità di controllo dello Stato di residenza (Garante per la protezione dei dati personali).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eastAsia="Verdana" w:cs="Calibri"/>
          <w:sz w:val="24"/>
          <w:szCs w:val="24"/>
          <w:lang w:val="it-IT" w:eastAsia="it-IT"/>
        </w:rPr>
      </w:pPr>
      <w:r>
        <w:rPr>
          <w:rFonts w:eastAsia="Verdana" w:cs="Calibri"/>
          <w:sz w:val="24"/>
          <w:szCs w:val="24"/>
          <w:lang w:val="it-IT" w:eastAsia="it-IT"/>
        </w:rPr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eastAsia="Verdana" w:cs="Calibri"/>
          <w:b/>
          <w:b/>
          <w:sz w:val="24"/>
          <w:szCs w:val="24"/>
          <w:u w:val="single"/>
          <w:lang w:val="it-IT" w:eastAsia="it-IT"/>
        </w:rPr>
      </w:pPr>
      <w:r>
        <w:rPr>
          <w:rFonts w:eastAsia="Verdana" w:cs="Calibri"/>
          <w:b/>
          <w:sz w:val="24"/>
          <w:szCs w:val="24"/>
          <w:u w:val="single"/>
          <w:lang w:val="it-IT" w:eastAsia="it-IT"/>
        </w:rPr>
        <w:t>Processo decisionale automatizzato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eastAsia="Verdana" w:cs="Calibri"/>
          <w:sz w:val="24"/>
          <w:szCs w:val="24"/>
          <w:lang w:val="it-IT" w:eastAsia="it-IT"/>
        </w:rPr>
      </w:pPr>
      <w:r>
        <w:rPr>
          <w:rFonts w:eastAsia="Verdana" w:cs="Calibri"/>
          <w:sz w:val="24"/>
          <w:szCs w:val="24"/>
          <w:lang w:val="it-IT" w:eastAsia="it-IT"/>
        </w:rPr>
        <w:t>Non è previsto un processo decisionale automatizzato ai sensi dell’art. 13 comma 2 lettera f del GDPR.</w:t>
      </w:r>
    </w:p>
    <w:p>
      <w:pPr>
        <w:pStyle w:val="Normal"/>
        <w:widowControl w:val="false"/>
        <w:spacing w:lineRule="auto" w:line="240" w:before="0" w:after="0"/>
        <w:ind w:right="111" w:hanging="0"/>
        <w:jc w:val="both"/>
        <w:rPr>
          <w:rFonts w:eastAsia="Verdana" w:cs="Calibri"/>
          <w:sz w:val="24"/>
          <w:szCs w:val="24"/>
          <w:lang w:val="it-IT" w:eastAsia="it-IT"/>
        </w:rPr>
      </w:pPr>
      <w:r>
        <w:rPr>
          <w:rFonts w:eastAsia="Verdana" w:cs="Calibri"/>
          <w:sz w:val="24"/>
          <w:szCs w:val="24"/>
          <w:lang w:val="it-IT" w:eastAsia="it-IT"/>
        </w:rPr>
      </w:r>
    </w:p>
    <w:p>
      <w:pPr>
        <w:pStyle w:val="Normal"/>
        <w:widowControl w:val="false"/>
        <w:spacing w:lineRule="auto" w:line="240" w:before="0" w:after="0"/>
        <w:ind w:right="111" w:hanging="0"/>
        <w:jc w:val="both"/>
        <w:rPr>
          <w:rFonts w:eastAsia="Verdana" w:cs="Calibri"/>
          <w:sz w:val="24"/>
          <w:szCs w:val="24"/>
          <w:lang w:val="it-IT" w:eastAsia="it-IT"/>
        </w:rPr>
      </w:pPr>
      <w:r>
        <w:rPr>
          <w:rFonts w:eastAsia="Verdana" w:cs="Calibri"/>
          <w:sz w:val="24"/>
          <w:szCs w:val="24"/>
          <w:lang w:val="it-IT" w:eastAsia="it-IT"/>
        </w:rPr>
        <w:t>Data e firma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680" w:top="1268" w:footer="393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oppins Regular">
    <w:charset w:val="00"/>
    <w:family w:val="roman"/>
    <w:pitch w:val="variable"/>
  </w:font>
  <w:font w:name="Poppins Bold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9016582"/>
    </w:sdtPr>
    <w:sdtContent>
      <w:p>
        <w:pPr>
          <w:pStyle w:val="Pidipagina"/>
          <w:spacing w:before="0" w:after="200"/>
          <w:rPr>
            <w:sz w:val="20"/>
            <w:szCs w:val="20"/>
            <w:lang w:val="nl-NL"/>
          </w:rPr>
        </w:pPr>
        <w:r>
          <mc:AlternateContent>
            <mc:Choice Requires="wpg">
              <w:drawing>
                <wp:anchor behindDoc="1" distT="0" distB="0" distL="0" distR="0" simplePos="0" locked="0" layoutInCell="0" allowOverlap="1" relativeHeight="3" wp14:anchorId="5D7A79F5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7515" cy="717550"/>
                  <wp:effectExtent l="7620" t="9525" r="12700" b="6985"/>
                  <wp:wrapNone/>
                  <wp:docPr id="2" name="Gruppo 7"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437040" cy="716760"/>
                          </a:xfrm>
                        </wpg:grpSpPr>
                        <wps:wsp>
                          <wps:cNvSpPr/>
                          <wps:spPr>
                            <a:xfrm flipV="1">
                              <a:off x="234360" y="437400"/>
                              <a:ext cx="720" cy="2793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437040" cy="4370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center"/>
                                  <w:rPr/>
                                </w:pPr>
                                <w:r>
                                  <w:rPr>
                                    <w:sz w:val="16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16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lang w:eastAsia="hr-HR" w:val="it-I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anchor="ctr">
                            <a:no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alt="Gruppo 7" style="position:absolute;margin-left:419.15pt;margin-top:785.4pt;width:34.4pt;height:56.4pt" coordorigin="8383,15708" coordsize="688,1128">
                  <v:shapetype id="shapetype_32" coordsize="21600,21600" o:spt="32" path="m,l21600,21600nfe">
                    <v:stroke joinstyle="miter"/>
                    <v:path gradientshapeok="t" o:connecttype="rect" textboxrect="0,0,21600,21600"/>
                  </v:shapetype>
                  <v:shape id="shape_0" ID="AutoShape 77" stroked="t" style="position:absolute;left:8752;top:16397;width:0;height:439;flip:y;mso-position-horizontal:right;mso-position-horizontal-relative:margin;mso-position-vertical:bottom;mso-position-vertical-relative:page" type="shapetype_32">
                    <w10:wrap type="none"/>
                    <v:fill o:detectmouseclick="t" on="false"/>
                    <v:stroke color="#7f7f7f" weight="9360" joinstyle="round" endcap="flat"/>
                  </v:shape>
                  <v:rect id="shape_0" ID="Rectangle 78" stroked="t" style="position:absolute;left:8383;top:15708;width:687;height:687;mso-position-horizontal:right;mso-position-horizontal-relative:margin;mso-position-vertical:bottom;mso-position-vertical-relative:page">
                    <v:textbo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jc w:val="center"/>
                            <w:rPr/>
                          </w:pPr>
                          <w:r>
                            <w:rPr>
                              <w:sz w:val="16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16"/>
                              <w:bCs w:val="false"/>
                              <w:iCs w:val="false"/>
                              <w:smallCaps w:val="false"/>
                              <w:caps w:val="false"/>
                              <w:lang w:eastAsia="hr-HR" w:val="it-IT"/>
                            </w:rPr>
                            <w:t>1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7f7f7f" weight="9360" joinstyle="miter" endcap="flat"/>
                  </v:rect>
                </v:group>
              </w:pict>
            </mc:Fallback>
          </mc:AlternateContent>
        </w:r>
        <w:r>
          <w:rPr>
            <w:b/>
            <w:color w:val="44546A"/>
            <w:sz w:val="20"/>
            <w:szCs w:val="20"/>
            <w:lang w:val="nl-NL"/>
          </w:rPr>
          <w:t>GDPR Scuola</w:t>
        </w:r>
        <w:r>
          <w:rPr>
            <w:color w:val="44546A"/>
            <w:sz w:val="20"/>
            <w:szCs w:val="20"/>
            <w:lang w:val="nl-NL"/>
          </w:rPr>
          <w:br/>
        </w:r>
        <w:r>
          <w:rPr>
            <w:i/>
            <w:color w:val="44546A"/>
            <w:sz w:val="20"/>
            <w:szCs w:val="20"/>
            <w:lang w:val="nl-NL"/>
          </w:rPr>
          <w:t>www.gdprscuola.it</w:t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650" w:type="pct"/>
      <w:jc w:val="lef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  <w:tblLook w:firstRow="1" w:noVBand="1" w:lastRow="0" w:firstColumn="1" w:lastColumn="0" w:noHBand="0" w:val="04a0"/>
    </w:tblPr>
    <w:tblGrid>
      <w:gridCol w:w="2993"/>
    </w:tblGrid>
    <w:tr>
      <w:trPr>
        <w:trHeight w:val="720" w:hRule="exact"/>
      </w:trPr>
      <w:tc>
        <w:tcPr>
          <w:tcW w:w="2993" w:type="dxa"/>
          <w:tcBorders/>
        </w:tcPr>
        <w:p>
          <w:pPr>
            <w:pStyle w:val="Intestazione"/>
            <w:widowControl w:val="false"/>
            <w:spacing w:before="0" w:after="0"/>
            <w:rPr>
              <w:color w:val="4472C4"/>
            </w:rPr>
          </w:pPr>
          <w:r>
            <w:rPr>
              <w:color w:val="4472C4"/>
            </w:rPr>
          </w:r>
        </w:p>
      </w:tc>
    </w:tr>
  </w:tbl>
  <w:p>
    <w:pPr>
      <w:pStyle w:val="Intestazione"/>
      <w:spacing w:before="240" w:after="200"/>
      <w:rPr>
        <w:lang w:val="it-IT"/>
      </w:rPr>
    </w:pPr>
    <w:r>
      <w:rPr>
        <w:lang w:val="it-IT"/>
      </w:rPr>
      <w:drawing>
        <wp:anchor behindDoc="1" distT="0" distB="0" distL="0" distR="0" simplePos="0" locked="0" layoutInCell="0" allowOverlap="1" relativeHeight="5">
          <wp:simplePos x="0" y="0"/>
          <wp:positionH relativeFrom="margin">
            <wp:align>center</wp:align>
          </wp:positionH>
          <wp:positionV relativeFrom="paragraph">
            <wp:posOffset>-716280</wp:posOffset>
          </wp:positionV>
          <wp:extent cx="1851660" cy="1019175"/>
          <wp:effectExtent l="0" t="0" r="0" b="0"/>
          <wp:wrapNone/>
          <wp:docPr id="1" name="Immagine 3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pStyle w:val="Titolo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pStyle w:val="Titolo3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r-H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US" w:eastAsia="hr-H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33a4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n-GB" w:eastAsia="en-US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db37f7"/>
    <w:pPr>
      <w:numPr>
        <w:ilvl w:val="0"/>
        <w:numId w:val="1"/>
      </w:numPr>
      <w:outlineLvl w:val="0"/>
    </w:pPr>
    <w:rPr>
      <w:b/>
      <w:sz w:val="28"/>
      <w:szCs w:val="28"/>
    </w:rPr>
  </w:style>
  <w:style w:type="paragraph" w:styleId="Titolo2">
    <w:name w:val="Heading 2"/>
    <w:basedOn w:val="Normal"/>
    <w:next w:val="Normal"/>
    <w:link w:val="Titolo2Carattere"/>
    <w:uiPriority w:val="9"/>
    <w:unhideWhenUsed/>
    <w:qFormat/>
    <w:rsid w:val="00ef7719"/>
    <w:pPr>
      <w:numPr>
        <w:ilvl w:val="1"/>
        <w:numId w:val="1"/>
      </w:numPr>
      <w:outlineLvl w:val="1"/>
    </w:pPr>
    <w:rPr>
      <w:b/>
      <w:sz w:val="24"/>
      <w:szCs w:val="24"/>
    </w:rPr>
  </w:style>
  <w:style w:type="paragraph" w:styleId="Titolo3">
    <w:name w:val="Heading 3"/>
    <w:basedOn w:val="Normal"/>
    <w:next w:val="Normal"/>
    <w:link w:val="Titolo3Carattere"/>
    <w:uiPriority w:val="9"/>
    <w:unhideWhenUsed/>
    <w:qFormat/>
    <w:rsid w:val="00c73ce6"/>
    <w:pPr>
      <w:numPr>
        <w:ilvl w:val="2"/>
        <w:numId w:val="1"/>
      </w:numPr>
      <w:outlineLvl w:val="2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link w:val="Intestazione"/>
    <w:uiPriority w:val="99"/>
    <w:qFormat/>
    <w:rsid w:val="00f961e0"/>
    <w:rPr>
      <w:sz w:val="22"/>
      <w:szCs w:val="22"/>
      <w:lang w:val="en-GB" w:eastAsia="en-US"/>
    </w:rPr>
  </w:style>
  <w:style w:type="character" w:styleId="PidipaginaCarattere" w:customStyle="1">
    <w:name w:val="Piè di pagina Carattere"/>
    <w:link w:val="Pidipagina"/>
    <w:uiPriority w:val="99"/>
    <w:qFormat/>
    <w:rsid w:val="00f961e0"/>
    <w:rPr>
      <w:sz w:val="22"/>
      <w:szCs w:val="22"/>
      <w:lang w:val="en-GB" w:eastAsia="en-US"/>
    </w:rPr>
  </w:style>
  <w:style w:type="character" w:styleId="InternetLink" w:customStyle="1">
    <w:name w:val="Hyperlink"/>
    <w:uiPriority w:val="99"/>
    <w:unhideWhenUsed/>
    <w:qFormat/>
    <w:rsid w:val="00f961e0"/>
    <w:rPr>
      <w:color w:val="0000FF"/>
      <w:u w:val="single"/>
      <w:lang w:val="en-GB"/>
    </w:rPr>
  </w:style>
  <w:style w:type="character" w:styleId="Titolo1Carattere" w:customStyle="1">
    <w:name w:val="Titolo 1 Carattere"/>
    <w:link w:val="Titolo1"/>
    <w:uiPriority w:val="9"/>
    <w:qFormat/>
    <w:rsid w:val="00db37f7"/>
    <w:rPr>
      <w:b/>
      <w:sz w:val="28"/>
      <w:szCs w:val="28"/>
      <w:lang w:val="en-GB" w:eastAsia="en-US"/>
    </w:rPr>
  </w:style>
  <w:style w:type="character" w:styleId="Annotationreference">
    <w:name w:val="annotation reference"/>
    <w:uiPriority w:val="99"/>
    <w:unhideWhenUsed/>
    <w:qFormat/>
    <w:rsid w:val="00903ed2"/>
    <w:rPr>
      <w:sz w:val="16"/>
      <w:szCs w:val="16"/>
      <w:lang w:val="en-GB"/>
    </w:rPr>
  </w:style>
  <w:style w:type="character" w:styleId="TestocommentoCarattere" w:customStyle="1">
    <w:name w:val="Testo commento Carattere"/>
    <w:link w:val="Testocommento"/>
    <w:uiPriority w:val="99"/>
    <w:qFormat/>
    <w:rsid w:val="00903ed2"/>
    <w:rPr>
      <w:lang w:val="en-GB" w:eastAsia="en-US"/>
    </w:rPr>
  </w:style>
  <w:style w:type="character" w:styleId="SoggettocommentoCarattere" w:customStyle="1">
    <w:name w:val="Soggetto commento Carattere"/>
    <w:link w:val="Soggettocommento"/>
    <w:uiPriority w:val="99"/>
    <w:semiHidden/>
    <w:qFormat/>
    <w:rsid w:val="00903ed2"/>
    <w:rPr>
      <w:b/>
      <w:bCs/>
      <w:lang w:val="en-GB" w:eastAsia="en-US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903ed2"/>
    <w:rPr>
      <w:rFonts w:ascii="Tahoma" w:hAnsi="Tahoma" w:cs="Tahoma"/>
      <w:sz w:val="16"/>
      <w:szCs w:val="16"/>
      <w:lang w:val="en-GB" w:eastAsia="en-US"/>
    </w:rPr>
  </w:style>
  <w:style w:type="character" w:styleId="Titolo2Carattere" w:customStyle="1">
    <w:name w:val="Titolo 2 Carattere"/>
    <w:link w:val="Titolo2"/>
    <w:uiPriority w:val="9"/>
    <w:qFormat/>
    <w:rsid w:val="00ef7719"/>
    <w:rPr>
      <w:b/>
      <w:sz w:val="24"/>
      <w:szCs w:val="24"/>
      <w:lang w:val="en-GB" w:eastAsia="en-US"/>
    </w:rPr>
  </w:style>
  <w:style w:type="character" w:styleId="Titolo3Carattere" w:customStyle="1">
    <w:name w:val="Titolo 3 Carattere"/>
    <w:link w:val="Titolo3"/>
    <w:uiPriority w:val="9"/>
    <w:qFormat/>
    <w:rsid w:val="00c73ce6"/>
    <w:rPr>
      <w:b/>
      <w:i/>
      <w:sz w:val="22"/>
      <w:szCs w:val="22"/>
      <w:lang w:val="en-GB" w:eastAsia="en-US"/>
    </w:rPr>
  </w:style>
  <w:style w:type="character" w:styleId="Saltoaindice" w:customStyle="1">
    <w:name w:val="Salto a indice"/>
    <w:qFormat/>
    <w:rPr/>
  </w:style>
  <w:style w:type="character" w:styleId="CollegamentoInternet">
    <w:name w:val="Collegamento Internet"/>
    <w:basedOn w:val="DefaultParagraphFont"/>
    <w:uiPriority w:val="99"/>
    <w:unhideWhenUsed/>
    <w:rsid w:val="005320ab"/>
    <w:rPr>
      <w:color w:val="0000FF" w:themeColor="hyperlink"/>
      <w:u w:val="single"/>
    </w:rPr>
  </w:style>
  <w:style w:type="character" w:styleId="TitoloCarattere" w:customStyle="1">
    <w:name w:val="Titolo Carattere"/>
    <w:basedOn w:val="DefaultParagraphFont"/>
    <w:link w:val="Titolo"/>
    <w:uiPriority w:val="10"/>
    <w:qFormat/>
    <w:rsid w:val="007e0a53"/>
    <w:rPr>
      <w:rFonts w:ascii="Cambria" w:hAnsi="Cambria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  <w:lang w:val="en-GB" w:eastAsia="en-US"/>
    </w:rPr>
  </w:style>
  <w:style w:type="paragraph" w:styleId="Titolo" w:customStyle="1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Free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f961e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f961e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stocommentoCarattere"/>
    <w:uiPriority w:val="99"/>
    <w:unhideWhenUsed/>
    <w:qFormat/>
    <w:rsid w:val="00903ed2"/>
    <w:pPr/>
    <w:rPr>
      <w:sz w:val="20"/>
      <w:szCs w:val="20"/>
    </w:rPr>
  </w:style>
  <w:style w:type="paragraph" w:styleId="Annotationsubject">
    <w:name w:val="annotation subject"/>
    <w:basedOn w:val="Annotationtext"/>
    <w:link w:val="SoggettocommentoCarattere"/>
    <w:uiPriority w:val="99"/>
    <w:semiHidden/>
    <w:unhideWhenUsed/>
    <w:qFormat/>
    <w:rsid w:val="00903ed2"/>
    <w:pPr/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03ed2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Indice1">
    <w:name w:val="TOC 1"/>
    <w:basedOn w:val="Normal"/>
    <w:next w:val="Normal"/>
    <w:autoRedefine/>
    <w:uiPriority w:val="39"/>
    <w:unhideWhenUsed/>
    <w:rsid w:val="007a5f08"/>
    <w:pPr>
      <w:tabs>
        <w:tab w:val="clear" w:pos="708"/>
        <w:tab w:val="left" w:pos="440" w:leader="none"/>
        <w:tab w:val="right" w:pos="9062" w:leader="dot"/>
      </w:tabs>
      <w:spacing w:before="120" w:after="120"/>
    </w:pPr>
    <w:rPr>
      <w:b/>
      <w:bCs/>
      <w:caps/>
      <w:sz w:val="20"/>
      <w:szCs w:val="20"/>
    </w:rPr>
  </w:style>
  <w:style w:type="paragraph" w:styleId="Indice2">
    <w:name w:val="TOC 2"/>
    <w:basedOn w:val="Normal"/>
    <w:next w:val="Normal"/>
    <w:autoRedefine/>
    <w:uiPriority w:val="39"/>
    <w:unhideWhenUsed/>
    <w:rsid w:val="00d01489"/>
    <w:pPr>
      <w:spacing w:before="0" w:after="0"/>
      <w:ind w:left="220" w:hanging="0"/>
    </w:pPr>
    <w:rPr>
      <w:smallCaps/>
      <w:sz w:val="20"/>
      <w:szCs w:val="20"/>
    </w:rPr>
  </w:style>
  <w:style w:type="paragraph" w:styleId="Indice3">
    <w:name w:val="TOC 3"/>
    <w:basedOn w:val="Normal"/>
    <w:next w:val="Normal"/>
    <w:autoRedefine/>
    <w:uiPriority w:val="39"/>
    <w:unhideWhenUsed/>
    <w:rsid w:val="00d01489"/>
    <w:pPr>
      <w:spacing w:before="0" w:after="0"/>
      <w:ind w:left="440" w:hanging="0"/>
    </w:pPr>
    <w:rPr>
      <w:i/>
      <w:iCs/>
      <w:sz w:val="20"/>
      <w:szCs w:val="20"/>
    </w:rPr>
  </w:style>
  <w:style w:type="paragraph" w:styleId="Indice4">
    <w:name w:val="TOC 4"/>
    <w:basedOn w:val="Normal"/>
    <w:next w:val="Normal"/>
    <w:autoRedefine/>
    <w:uiPriority w:val="39"/>
    <w:unhideWhenUsed/>
    <w:rsid w:val="00d01489"/>
    <w:pPr>
      <w:spacing w:before="0" w:after="0"/>
      <w:ind w:left="660" w:hanging="0"/>
    </w:pPr>
    <w:rPr>
      <w:sz w:val="18"/>
      <w:szCs w:val="18"/>
    </w:rPr>
  </w:style>
  <w:style w:type="paragraph" w:styleId="Indice5">
    <w:name w:val="TOC 5"/>
    <w:basedOn w:val="Normal"/>
    <w:next w:val="Normal"/>
    <w:autoRedefine/>
    <w:uiPriority w:val="39"/>
    <w:unhideWhenUsed/>
    <w:rsid w:val="00d01489"/>
    <w:pPr>
      <w:spacing w:before="0" w:after="0"/>
      <w:ind w:left="880" w:hanging="0"/>
    </w:pPr>
    <w:rPr>
      <w:sz w:val="18"/>
      <w:szCs w:val="18"/>
    </w:rPr>
  </w:style>
  <w:style w:type="paragraph" w:styleId="Indice6">
    <w:name w:val="TOC 6"/>
    <w:basedOn w:val="Normal"/>
    <w:next w:val="Normal"/>
    <w:autoRedefine/>
    <w:uiPriority w:val="39"/>
    <w:unhideWhenUsed/>
    <w:rsid w:val="00d01489"/>
    <w:pPr>
      <w:spacing w:before="0" w:after="0"/>
      <w:ind w:left="1100" w:hanging="0"/>
    </w:pPr>
    <w:rPr>
      <w:sz w:val="18"/>
      <w:szCs w:val="18"/>
    </w:rPr>
  </w:style>
  <w:style w:type="paragraph" w:styleId="Indice7">
    <w:name w:val="TOC 7"/>
    <w:basedOn w:val="Normal"/>
    <w:next w:val="Normal"/>
    <w:autoRedefine/>
    <w:uiPriority w:val="39"/>
    <w:unhideWhenUsed/>
    <w:rsid w:val="00d01489"/>
    <w:pPr>
      <w:spacing w:before="0" w:after="0"/>
      <w:ind w:left="1320" w:hanging="0"/>
    </w:pPr>
    <w:rPr>
      <w:sz w:val="18"/>
      <w:szCs w:val="18"/>
    </w:rPr>
  </w:style>
  <w:style w:type="paragraph" w:styleId="Indice8">
    <w:name w:val="TOC 8"/>
    <w:basedOn w:val="Normal"/>
    <w:next w:val="Normal"/>
    <w:autoRedefine/>
    <w:uiPriority w:val="39"/>
    <w:unhideWhenUsed/>
    <w:rsid w:val="00d01489"/>
    <w:pPr>
      <w:spacing w:before="0" w:after="0"/>
      <w:ind w:left="1540" w:hanging="0"/>
    </w:pPr>
    <w:rPr>
      <w:sz w:val="18"/>
      <w:szCs w:val="18"/>
    </w:rPr>
  </w:style>
  <w:style w:type="paragraph" w:styleId="Indice9">
    <w:name w:val="TOC 9"/>
    <w:basedOn w:val="Normal"/>
    <w:next w:val="Normal"/>
    <w:autoRedefine/>
    <w:uiPriority w:val="39"/>
    <w:unhideWhenUsed/>
    <w:rsid w:val="00d01489"/>
    <w:pPr>
      <w:spacing w:before="0" w:after="0"/>
      <w:ind w:left="1760" w:hanging="0"/>
    </w:pPr>
    <w:rPr>
      <w:sz w:val="18"/>
      <w:szCs w:val="18"/>
    </w:rPr>
  </w:style>
  <w:style w:type="paragraph" w:styleId="Revision">
    <w:name w:val="Revision"/>
    <w:uiPriority w:val="99"/>
    <w:semiHidden/>
    <w:qFormat/>
    <w:rsid w:val="009a5f28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n-GB" w:eastAsia="en-US" w:bidi="ar-SA"/>
    </w:rPr>
  </w:style>
  <w:style w:type="paragraph" w:styleId="TOCHeading">
    <w:name w:val="TOC Heading"/>
    <w:basedOn w:val="Titolo1"/>
    <w:next w:val="Normal"/>
    <w:uiPriority w:val="39"/>
    <w:semiHidden/>
    <w:unhideWhenUsed/>
    <w:qFormat/>
    <w:rsid w:val="00eb09e9"/>
    <w:pPr>
      <w:keepNext w:val="true"/>
      <w:keepLines/>
      <w:numPr>
        <w:ilvl w:val="0"/>
        <w:numId w:val="0"/>
      </w:numPr>
      <w:spacing w:before="480" w:after="0"/>
    </w:pPr>
    <w:rPr>
      <w:rFonts w:ascii="Cambria" w:hAnsi="Cambria" w:eastAsia="Times New Roman"/>
      <w:bCs/>
      <w:color w:val="365F91"/>
      <w:lang w:val="en-US"/>
    </w:rPr>
  </w:style>
  <w:style w:type="paragraph" w:styleId="ListParagraph">
    <w:name w:val="List Paragraph"/>
    <w:basedOn w:val="Normal"/>
    <w:uiPriority w:val="34"/>
    <w:qFormat/>
    <w:rsid w:val="00413104"/>
    <w:pPr>
      <w:spacing w:before="0" w:after="200"/>
      <w:ind w:left="720" w:hanging="0"/>
      <w:contextualSpacing/>
    </w:pPr>
    <w:rPr/>
  </w:style>
  <w:style w:type="paragraph" w:styleId="Titoloprincipale">
    <w:name w:val="Title"/>
    <w:basedOn w:val="Normal"/>
    <w:next w:val="Normal"/>
    <w:link w:val="TitoloCarattere"/>
    <w:uiPriority w:val="10"/>
    <w:qFormat/>
    <w:rsid w:val="007e0a53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orpoA" w:customStyle="1">
    <w:name w:val="Corpo A"/>
    <w:qFormat/>
    <w:rsid w:val="007e0a53"/>
    <w:pPr>
      <w:widowControl/>
      <w:pBdr/>
      <w:bidi w:val="0"/>
      <w:spacing w:before="0" w:after="0"/>
      <w:jc w:val="left"/>
    </w:pPr>
    <w:rPr>
      <w:rFonts w:ascii="Poppins Regular" w:hAnsi="Poppins Regular" w:eastAsia="Arial Unicode MS" w:cs="Arial Unicode MS"/>
      <w:color w:val="000000"/>
      <w:kern w:val="0"/>
      <w:sz w:val="24"/>
      <w:szCs w:val="24"/>
      <w:u w:val="none" w:color="000000"/>
      <w:lang w:val="it-IT" w:eastAsia="it-IT" w:bidi="ar-SA"/>
    </w:rPr>
  </w:style>
  <w:style w:type="paragraph" w:styleId="Corposezione" w:customStyle="1">
    <w:name w:val="Corpo sezione"/>
    <w:qFormat/>
    <w:rsid w:val="007e0a53"/>
    <w:pPr>
      <w:widowControl/>
      <w:pBdr/>
      <w:bidi w:val="0"/>
      <w:spacing w:before="0" w:after="0"/>
      <w:jc w:val="left"/>
      <w:outlineLvl w:val="0"/>
    </w:pPr>
    <w:rPr>
      <w:rFonts w:ascii="Poppins Regular" w:hAnsi="Poppins Regular" w:eastAsia="Poppins Regular" w:cs="Poppins Regular"/>
      <w:i/>
      <w:iCs/>
      <w:color w:val="797979"/>
      <w:kern w:val="0"/>
      <w:sz w:val="24"/>
      <w:szCs w:val="24"/>
      <w:u w:val="none" w:color="797979"/>
      <w:lang w:val="it-IT" w:eastAsia="it-IT" w:bidi="ar-SA"/>
    </w:rPr>
  </w:style>
  <w:style w:type="paragraph" w:styleId="IntestazioneBox" w:customStyle="1">
    <w:name w:val="Intestazione Box"/>
    <w:next w:val="CorpoA"/>
    <w:qFormat/>
    <w:rsid w:val="007e0a53"/>
    <w:pPr>
      <w:keepNext w:val="true"/>
      <w:widowControl/>
      <w:pBdr/>
      <w:bidi w:val="0"/>
      <w:spacing w:before="0" w:after="0"/>
      <w:jc w:val="left"/>
      <w:outlineLvl w:val="1"/>
    </w:pPr>
    <w:rPr>
      <w:rFonts w:ascii="Poppins Bold" w:hAnsi="Poppins Bold" w:eastAsia="Poppins Bold" w:cs="Poppins Bold"/>
      <w:color w:val="212121"/>
      <w:kern w:val="0"/>
      <w:sz w:val="28"/>
      <w:szCs w:val="28"/>
      <w:u w:val="none" w:color="212121"/>
      <w:lang w:val="it-IT" w:eastAsia="it-IT" w:bidi="ar-SA"/>
    </w:rPr>
  </w:style>
  <w:style w:type="paragraph" w:styleId="Sezione" w:customStyle="1">
    <w:name w:val="Sezione"/>
    <w:next w:val="CorpoA"/>
    <w:qFormat/>
    <w:rsid w:val="007e0a53"/>
    <w:pPr>
      <w:keepNext w:val="true"/>
      <w:widowControl/>
      <w:pBdr/>
      <w:bidi w:val="0"/>
      <w:spacing w:before="0" w:after="0"/>
      <w:jc w:val="left"/>
      <w:outlineLvl w:val="3"/>
    </w:pPr>
    <w:rPr>
      <w:rFonts w:ascii="Poppins Bold" w:hAnsi="Poppins Bold" w:eastAsia="Poppins Bold" w:cs="Poppins Bold"/>
      <w:color w:val="424242"/>
      <w:kern w:val="0"/>
      <w:sz w:val="32"/>
      <w:szCs w:val="32"/>
      <w:u w:val="none" w:color="424242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af384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">
    <w:name w:val="Table Normal"/>
    <w:rsid w:val="007e0a53"/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po@gdprscuola.i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2C019-4522-4EAD-B35B-7C80A29C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LibreOffice/7.0.0.3$Windows_X86_64 LibreOffice_project/8061b3e9204bef6b321a21033174034a5e2ea88e</Application>
  <Pages>2</Pages>
  <Words>875</Words>
  <Characters>5085</Characters>
  <CharactersWithSpaces>5936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2020-09-11T09:52:11Z</dcterms:created>
  <dc:creator/>
  <dc:description/>
  <dc:language>en-CA</dc:language>
  <cp:lastModifiedBy/>
  <cp:revision>1</cp:revision>
  <dc:subject/>
  <dc:title/>
</cp:coreProperties>
</file>