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center"/>
        <w:rPr>
          <w:rFonts w:eastAsia="Verdana" w:cs="Calibri"/>
          <w:b/>
          <w:b/>
          <w:bCs/>
          <w:sz w:val="28"/>
          <w:szCs w:val="28"/>
          <w:lang w:val="it-IT" w:eastAsia="it-IT"/>
        </w:rPr>
      </w:pPr>
      <w:r>
        <w:rPr>
          <w:rFonts w:eastAsia="Verdana" w:cs="Calibri"/>
          <w:b/>
          <w:bCs/>
          <w:sz w:val="28"/>
          <w:szCs w:val="28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center"/>
        <w:rPr>
          <w:rFonts w:eastAsia="Verdana" w:cs="Calibri"/>
          <w:b/>
          <w:b/>
          <w:bCs/>
          <w:sz w:val="28"/>
          <w:szCs w:val="28"/>
          <w:lang w:val="it-IT" w:eastAsia="it-IT"/>
        </w:rPr>
      </w:pPr>
      <w:r>
        <w:rPr>
          <w:rFonts w:eastAsia="Verdana" w:cs="Calibri"/>
          <w:b/>
          <w:bCs/>
          <w:sz w:val="28"/>
          <w:szCs w:val="28"/>
          <w:lang w:val="it-IT" w:eastAsia="it-IT"/>
        </w:rPr>
        <w:t>INFORMATIVA PRIVACY AI SENSI DELL’ART. 13 DEL REGOLAMENTO UE 2016/679 (GDPR) PER IL TRATTAMENTO DEI DATI PER LA GESTIONE DELL’ EMERGENZA DA COVID 19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>Titolare del trattamento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Il Titolare del trattamento dei dati è l’ISTITUTO ___________________________________ telefono ___________________ – email _____________- Pec _________________________, nella persona del Dirigente Scolastico, legale rappresentante dell’Istituto, __________________ </w:t>
      </w:r>
      <w:r>
        <w:rPr>
          <w:rFonts w:eastAsia="Verdana" w:cs="Calibri"/>
          <w:sz w:val="24"/>
          <w:szCs w:val="24"/>
          <w:highlight w:val="yellow"/>
          <w:lang w:val="it-IT" w:eastAsia="it-IT"/>
        </w:rPr>
        <w:t>(INSERIRE i dati della scuola)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>Responsabile Protezione dei Dati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Il responsabile della protezione dei dati è ___________________, contattabile al numero: ___________________ o all’indirizzo email: </w:t>
      </w:r>
      <w:hyperlink r:id="rId2">
        <w:r>
          <w:rPr>
            <w:rFonts w:eastAsia="Verdana" w:cs="Calibri"/>
            <w:sz w:val="24"/>
            <w:szCs w:val="24"/>
            <w:lang w:val="it-IT" w:eastAsia="it-IT"/>
          </w:rPr>
          <w:t>_________________</w:t>
        </w:r>
      </w:hyperlink>
      <w:r>
        <w:rPr>
          <w:rFonts w:eastAsia="Verdana" w:cs="Calibri"/>
          <w:sz w:val="24"/>
          <w:szCs w:val="24"/>
          <w:lang w:val="it-IT" w:eastAsia="it-IT"/>
        </w:rPr>
        <w:t xml:space="preserve"> </w:t>
      </w:r>
      <w:r>
        <w:rPr>
          <w:rFonts w:eastAsia="Verdana" w:cs="Calibri"/>
          <w:kern w:val="2"/>
          <w:sz w:val="24"/>
          <w:szCs w:val="24"/>
          <w:highlight w:val="yellow"/>
          <w:lang w:val="it-IT" w:eastAsia="it-IT"/>
        </w:rPr>
        <w:t>(INSERIRE dati di contatto del DPO che la scuola ha nominato).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sz w:val="24"/>
          <w:szCs w:val="24"/>
          <w:u w:val="single"/>
          <w:lang w:val="it-IT" w:eastAsia="it-IT"/>
        </w:rPr>
      </w:pPr>
      <w:r>
        <w:rPr>
          <w:rFonts w:eastAsia="Verdana" w:cs="Calibri"/>
          <w:sz w:val="24"/>
          <w:szCs w:val="24"/>
          <w:u w:val="single"/>
          <w:lang w:val="it-IT" w:eastAsia="it-IT"/>
        </w:rPr>
      </w:r>
      <w:bookmarkStart w:id="0" w:name="_Hlk49260207"/>
      <w:bookmarkStart w:id="1" w:name="_Hlk49260207"/>
      <w:bookmarkEnd w:id="1"/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Finalità del trattamento e base giuridica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Durante tutto periodo di emergenza epidemiologica da Covid-19, i dati personali (tra cui i dati anagrafici, i recapiti telefonici, le informazioni relative ai contatti intercorsi e i sintomi comuni da Covid), acquisiti anche tramite autocertificazioni, dei dipendenti scolastici, degli alunni e dei loro genitori/tutori e dei soggetti che entrano nei locali scolastici saranno trattati dall’Istituto scolastico anche per finalità di prevenzione dal contagio e potranno essere comunicati, per la gestione dei casi e dei focolai da COVID-19, al Dipartimento di Prevenzione, al Pediatra di Libera Scelta (PLS) e ai Medici di Medicina Generale (MMG).</w:t>
      </w:r>
    </w:p>
    <w:p>
      <w:pPr>
        <w:pStyle w:val="Normal"/>
        <w:widowControl w:val="false"/>
        <w:tabs>
          <w:tab w:val="clear" w:pos="708"/>
          <w:tab w:val="left" w:pos="36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DejaVu Sans"/>
          <w:kern w:val="2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La base giuridica del trattamento è l’esecuzione di un compito di interesse pubblico o connesso all’esercizio pubblici poteri da parte del titolare derivante da normativa nazionale, ai sensi dell’art. 6 comma 1 lettera e) del GDPR nonché per il trattamento dei </w:t>
      </w:r>
      <w:r>
        <w:rPr>
          <w:rFonts w:eastAsia="Verdana" w:cs="Calibri"/>
          <w:kern w:val="2"/>
          <w:sz w:val="24"/>
          <w:szCs w:val="24"/>
          <w:lang w:val="it-IT" w:eastAsia="it-IT"/>
        </w:rPr>
        <w:t>dati relativi a categorie particolari la base giuridica è la necessità per motivi di interesse pubblico nel settore della sanità pubblica, ai sensi dell’art. 9, par. 2, lett. i) del GDPR.</w:t>
      </w:r>
    </w:p>
    <w:p>
      <w:pPr>
        <w:pStyle w:val="Normal"/>
        <w:widowControl w:val="false"/>
        <w:tabs>
          <w:tab w:val="clear" w:pos="708"/>
          <w:tab w:val="left" w:pos="364" w:leader="none"/>
        </w:tabs>
        <w:suppressAutoHyphens w:val="true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Nello specifico le finalità sono definite dalla normativa vigente, dal D.M. 6 agosto 2020, n. 87 recante il “Protocollo d’intesa per garantire l’avvio dell’anno scolastico nel rispetto delle regole di sicurezza per il contenimento della diffusione di COVID-19”, dal documento contente le “Indicazioni operative per la gestione di casi e focolai di SARS CoV 2 nelle scuole e nei servizi educativi dell’infanzia”, Rapporto ISS COVID-19 n. 58/2020 nonché dal protocollo di sicurezza adottato dalla scuola.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25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 xml:space="preserve">Natura del conferimento dei dati 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ascii="Helvetica" w:hAnsi="Helvetica" w:cs="Helvetica"/>
          <w:color w:val="000000"/>
          <w:sz w:val="16"/>
          <w:szCs w:val="16"/>
          <w:lang w:val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Il conferimento dei dati richiesti e il conseguente trattamento sono obbligatori, in quanto previsti dalla normativa per adempiere alle prescrizioni di legge e regolamenti adottati per prevenire il contagio e per la gestione dei casi e focolai da Covid-19.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25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Modalità di trattamento e destinatari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Il trattamento dei dati è effettuato sia con strumenti cartacei che elettronici, nel rispetto delle misure di sicurezza minime, così come previsto dal Regolamento Europeo.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La raccolta dei dati avviene nel rispetto dei principi di pertinenza, completezza e non eccedenza in relazione ai fini per i quali sono trattati. I dati personali sono trattati in osservanza dei principi di liceità, correttezza e trasparenza, previsti dalla legge. Specifiche misure di sicurezza sono osservate per prevenire la perdita dei dati, usi illeciti o non corretti ed accessi non autorizzati nel pieno rispetto dell’art. 32 del GDPR.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Sono autorizzati al trattamento dei dati: il personale amministrativo, tecnico e ausiliario in servizio presso l’Istituto; i docenti in servizio presso l’Istituto. Il personale autorizzato ha accesso ai dati a seconda delle mansioni e si attiene alle norme impartite e alle disposizioni di legge. E’ vietato al personale qualsiasi forma di diffusione e comunicazione di dati personali che non sia funzionale allo svolgimento dei compiti affidati e su cui non sia stato adeguatamente istruito per quanto riguarda la normativa in materia di privacy.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 xml:space="preserve">I dati personali dei dipendenti scolastici, degli alunni e dei loro genitori/tutori e dei soggetti che entrano nei locali scolastici per la gestione dei casi e dei focolai da COVID-19 potranno essere comunicati ai seguenti soggetti: al Referente Covid, al Dipartimento di Prevenzione, al Pediatra di Libera Scelta (PLS) e ai Medici di Medicina Generale (MMG). 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b/>
          <w:b/>
          <w:kern w:val="2"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kern w:val="2"/>
          <w:sz w:val="24"/>
          <w:szCs w:val="24"/>
          <w:u w:val="single"/>
          <w:lang w:val="it-IT" w:eastAsia="it-IT"/>
        </w:rPr>
        <w:t>Trasferimento dei dati personali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cs="Calibri"/>
          <w:sz w:val="24"/>
          <w:szCs w:val="24"/>
          <w:lang w:val="it-IT" w:eastAsia="it-IT"/>
        </w:rPr>
      </w:pPr>
      <w:r>
        <w:rPr>
          <w:rFonts w:cs="Calibri"/>
          <w:sz w:val="24"/>
          <w:szCs w:val="24"/>
          <w:lang w:val="it-IT" w:eastAsia="it-IT"/>
        </w:rPr>
        <w:t>I dati non verranno trasferiti a destinatari residenti in paesi terzi rispetto all’Unione Europea né ad organizzazioni internazionali.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 xml:space="preserve">Conservazione 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I dati verranno conservati in archivi informatici e/o cartacei secondo le indicazioni delle Regole tecniche in materia di conservazione digitale degli atti definite da AGID, e nei tempi e nei modi indicati dalle Linee Guida per le Istituzioni scolastiche e dai Piani di conservazione e scarto degli archivi scolastici definiti dalla Direzione Generale degli Archivi presso il Ministero dei Beni Culturali, ed in ogni caso per tutta la durata dell’emergenza epidemiologica da Covid -19.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 xml:space="preserve">Diritti 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Al Titolare del trattamento l'interessato potrà rivolgersi, per far valere i propri diritti, 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tutti i diritti di cui sopra inviando una e-mail al Responsabile della Protezione dei dati al seguente indirizzo: _____________________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L’interessato ha inoltre diritto di proporre reclamo o una segnalazione all’Autorità di controllo dello Stato di residenza (Garante per la protezione dei dati personali).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Processo decisionale automatizzato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Non è previsto un processo decisionale automatizzato ai sensi dell’art. 13 comma 2 lettera f del GDPR.</w:t>
      </w:r>
    </w:p>
    <w:p>
      <w:pPr>
        <w:pStyle w:val="Normal"/>
        <w:widowControl w:val="false"/>
        <w:spacing w:lineRule="auto" w:line="240" w:before="0" w:after="0"/>
        <w:ind w:right="111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111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Data e firma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680" w:top="1268" w:footer="39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oppins Regular">
    <w:charset w:val="00"/>
    <w:family w:val="roman"/>
    <w:pitch w:val="variable"/>
  </w:font>
  <w:font w:name="Poppins 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016582"/>
    </w:sdtPr>
    <w:sdtContent>
      <w:p>
        <w:pPr>
          <w:pStyle w:val="Pidipagina"/>
          <w:spacing w:before="0" w:after="200"/>
          <w:rPr>
            <w:sz w:val="20"/>
            <w:szCs w:val="20"/>
            <w:lang w:val="nl-NL"/>
          </w:rPr>
        </w:pPr>
        <w:r>
          <mc:AlternateContent>
            <mc:Choice Requires="wpg">
              <w:drawing>
                <wp:anchor behindDoc="1" distT="0" distB="0" distL="0" distR="0" simplePos="0" locked="0" layoutInCell="0" allowOverlap="1" relativeHeight="3" wp14:anchorId="5D7A79F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7515" cy="717550"/>
                  <wp:effectExtent l="7620" t="9525" r="12700" b="6985"/>
                  <wp:wrapNone/>
                  <wp:docPr id="2" name="Gruppo 7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040" cy="716760"/>
                          </a:xfrm>
                        </wpg:grpSpPr>
                        <wps:wsp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lang w:eastAsia="hr-HR" w:val="it-I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po 7" style="position:absolute;margin-left:419.15pt;margin-top:785.4pt;width:34.4pt;height:56.4pt" coordorigin="8383,15708" coordsize="688,1128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8752;top:16397;width:0;height:439;flip:y;mso-position-horizontal:right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stroked="t" style="position:absolute;left:8383;top:15708;width:687;height:687;mso-position-horizontal:right;mso-position-horizontal-relative:margin;mso-position-vertical:bottom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lang w:eastAsia="hr-HR" w:val="it-IT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7f7f7f" weight="9360" joinstyle="miter" endcap="flat"/>
                  </v:rect>
                </v:group>
              </w:pict>
            </mc:Fallback>
          </mc:AlternateContent>
        </w:r>
        <w:r>
          <w:rPr>
            <w:b/>
            <w:color w:val="44546A"/>
            <w:sz w:val="20"/>
            <w:szCs w:val="20"/>
            <w:lang w:val="nl-NL"/>
          </w:rPr>
          <w:t>GDPR Scuola</w:t>
        </w:r>
        <w:r>
          <w:rPr>
            <w:color w:val="44546A"/>
            <w:sz w:val="20"/>
            <w:szCs w:val="20"/>
            <w:lang w:val="nl-NL"/>
          </w:rPr>
          <w:br/>
        </w:r>
        <w:r>
          <w:rPr>
            <w:i/>
            <w:color w:val="44546A"/>
            <w:sz w:val="20"/>
            <w:szCs w:val="20"/>
            <w:lang w:val="nl-NL"/>
          </w:rPr>
          <w:t>www.gdprscuola.it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5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993"/>
    </w:tblGrid>
    <w:tr>
      <w:trPr>
        <w:trHeight w:val="720" w:hRule="exact"/>
      </w:trPr>
      <w:tc>
        <w:tcPr>
          <w:tcW w:w="2993" w:type="dxa"/>
          <w:tcBorders/>
        </w:tcPr>
        <w:p>
          <w:pPr>
            <w:pStyle w:val="Intestazione"/>
            <w:widowControl w:val="false"/>
            <w:spacing w:before="0" w:after="0"/>
            <w:rPr>
              <w:color w:val="4472C4"/>
            </w:rPr>
          </w:pPr>
          <w:r>
            <w:rPr>
              <w:color w:val="4472C4"/>
            </w:rPr>
          </w:r>
        </w:p>
      </w:tc>
    </w:tr>
  </w:tbl>
  <w:p>
    <w:pPr>
      <w:pStyle w:val="Intestazione"/>
      <w:spacing w:before="240" w:after="200"/>
      <w:rPr>
        <w:lang w:val="it-IT"/>
      </w:rPr>
    </w:pPr>
    <w:r>
      <w:rPr>
        <w:lang w:val="it-IT"/>
      </w:rP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-716280</wp:posOffset>
          </wp:positionV>
          <wp:extent cx="1851660" cy="1019175"/>
          <wp:effectExtent l="0" t="0" r="0" b="0"/>
          <wp:wrapNone/>
          <wp:docPr id="1" name="Immagine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pStyle w:val="Titolo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pStyle w:val="Titolo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3a4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b37f7"/>
    <w:pPr>
      <w:numPr>
        <w:ilvl w:val="0"/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styleId="PidipaginaCarattere" w:customStyle="1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Hyperlink"/>
    <w:uiPriority w:val="99"/>
    <w:unhideWhenUsed/>
    <w:qFormat/>
    <w:rsid w:val="00f961e0"/>
    <w:rPr>
      <w:color w:val="0000FF"/>
      <w:u w:val="single"/>
      <w:lang w:val="en-GB"/>
    </w:rPr>
  </w:style>
  <w:style w:type="character" w:styleId="Titolo1Carattere" w:customStyle="1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Annotation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styleId="TestocommentoCarattere" w:customStyle="1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Titolo2Carattere" w:customStyle="1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styleId="Titolo3Carattere" w:customStyle="1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Saltoaindice" w:customStyle="1">
    <w:name w:val="Salto a indice"/>
    <w:qFormat/>
    <w:rPr/>
  </w:style>
  <w:style w:type="character" w:styleId="CollegamentoInternet">
    <w:name w:val="Collegamento Internet"/>
    <w:basedOn w:val="DefaultParagraphFont"/>
    <w:uiPriority w:val="99"/>
    <w:unhideWhenUsed/>
    <w:rsid w:val="005320ab"/>
    <w:rPr>
      <w:color w:val="0000FF" w:themeColor="hyperlink"/>
      <w:u w:val="single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7e0a53"/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GB" w:eastAsia="en-U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903ed2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03ed2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03ed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Indice1">
    <w:name w:val="TOC 1"/>
    <w:basedOn w:val="Normal"/>
    <w:next w:val="Normal"/>
    <w:autoRedefine/>
    <w:uiPriority w:val="39"/>
    <w:unhideWhenUsed/>
    <w:rsid w:val="007a5f08"/>
    <w:pPr>
      <w:tabs>
        <w:tab w:val="clear" w:pos="708"/>
        <w:tab w:val="left" w:pos="440" w:leader="none"/>
        <w:tab w:val="right" w:pos="9062" w:leader="dot"/>
      </w:tabs>
      <w:spacing w:before="120" w:after="120"/>
    </w:pPr>
    <w:rPr>
      <w:b/>
      <w:bCs/>
      <w:caps/>
      <w:sz w:val="20"/>
      <w:szCs w:val="20"/>
    </w:rPr>
  </w:style>
  <w:style w:type="paragraph" w:styleId="Indice2">
    <w:name w:val="TOC 2"/>
    <w:basedOn w:val="Normal"/>
    <w:next w:val="Normal"/>
    <w:autoRedefine/>
    <w:uiPriority w:val="39"/>
    <w:unhideWhenUsed/>
    <w:rsid w:val="00d01489"/>
    <w:pPr>
      <w:spacing w:before="0" w:after="0"/>
      <w:ind w:left="220" w:hanging="0"/>
    </w:pPr>
    <w:rPr>
      <w:smallCaps/>
      <w:sz w:val="20"/>
      <w:szCs w:val="20"/>
    </w:rPr>
  </w:style>
  <w:style w:type="paragraph" w:styleId="Indice3">
    <w:name w:val="TOC 3"/>
    <w:basedOn w:val="Normal"/>
    <w:next w:val="Normal"/>
    <w:autoRedefine/>
    <w:uiPriority w:val="39"/>
    <w:unhideWhenUsed/>
    <w:rsid w:val="00d01489"/>
    <w:pPr>
      <w:spacing w:before="0" w:after="0"/>
      <w:ind w:left="440" w:hanging="0"/>
    </w:pPr>
    <w:rPr>
      <w:i/>
      <w:iCs/>
      <w:sz w:val="20"/>
      <w:szCs w:val="20"/>
    </w:rPr>
  </w:style>
  <w:style w:type="paragraph" w:styleId="Indice4">
    <w:name w:val="TOC 4"/>
    <w:basedOn w:val="Normal"/>
    <w:next w:val="Normal"/>
    <w:autoRedefine/>
    <w:uiPriority w:val="39"/>
    <w:unhideWhenUsed/>
    <w:rsid w:val="00d01489"/>
    <w:pPr>
      <w:spacing w:before="0" w:after="0"/>
      <w:ind w:left="660" w:hanging="0"/>
    </w:pPr>
    <w:rPr>
      <w:sz w:val="18"/>
      <w:szCs w:val="18"/>
    </w:rPr>
  </w:style>
  <w:style w:type="paragraph" w:styleId="Indice5">
    <w:name w:val="TOC 5"/>
    <w:basedOn w:val="Normal"/>
    <w:next w:val="Normal"/>
    <w:autoRedefine/>
    <w:uiPriority w:val="39"/>
    <w:unhideWhenUsed/>
    <w:rsid w:val="00d01489"/>
    <w:pPr>
      <w:spacing w:before="0" w:after="0"/>
      <w:ind w:left="880" w:hanging="0"/>
    </w:pPr>
    <w:rPr>
      <w:sz w:val="18"/>
      <w:szCs w:val="18"/>
    </w:rPr>
  </w:style>
  <w:style w:type="paragraph" w:styleId="Indice6">
    <w:name w:val="TOC 6"/>
    <w:basedOn w:val="Normal"/>
    <w:next w:val="Normal"/>
    <w:autoRedefine/>
    <w:uiPriority w:val="39"/>
    <w:unhideWhenUsed/>
    <w:rsid w:val="00d01489"/>
    <w:pPr>
      <w:spacing w:before="0" w:after="0"/>
      <w:ind w:left="1100" w:hanging="0"/>
    </w:pPr>
    <w:rPr>
      <w:sz w:val="18"/>
      <w:szCs w:val="18"/>
    </w:rPr>
  </w:style>
  <w:style w:type="paragraph" w:styleId="Indice7">
    <w:name w:val="TOC 7"/>
    <w:basedOn w:val="Normal"/>
    <w:next w:val="Normal"/>
    <w:autoRedefine/>
    <w:uiPriority w:val="39"/>
    <w:unhideWhenUsed/>
    <w:rsid w:val="00d01489"/>
    <w:pPr>
      <w:spacing w:before="0" w:after="0"/>
      <w:ind w:left="1320" w:hanging="0"/>
    </w:pPr>
    <w:rPr>
      <w:sz w:val="18"/>
      <w:szCs w:val="18"/>
    </w:rPr>
  </w:style>
  <w:style w:type="paragraph" w:styleId="Indice8">
    <w:name w:val="TOC 8"/>
    <w:basedOn w:val="Normal"/>
    <w:next w:val="Normal"/>
    <w:autoRedefine/>
    <w:uiPriority w:val="39"/>
    <w:unhideWhenUsed/>
    <w:rsid w:val="00d01489"/>
    <w:pPr>
      <w:spacing w:before="0" w:after="0"/>
      <w:ind w:left="1540" w:hanging="0"/>
    </w:pPr>
    <w:rPr>
      <w:sz w:val="18"/>
      <w:szCs w:val="18"/>
    </w:rPr>
  </w:style>
  <w:style w:type="paragraph" w:styleId="Indice9">
    <w:name w:val="TOC 9"/>
    <w:basedOn w:val="Normal"/>
    <w:next w:val="Normal"/>
    <w:autoRedefine/>
    <w:uiPriority w:val="39"/>
    <w:unhideWhenUsed/>
    <w:rsid w:val="00d01489"/>
    <w:pPr>
      <w:spacing w:before="0" w:after="0"/>
      <w:ind w:left="1760" w:hanging="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eb09e9"/>
    <w:pPr>
      <w:keepNext w:val="true"/>
      <w:keepLines/>
      <w:numPr>
        <w:ilvl w:val="0"/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spacing w:before="0" w:after="200"/>
      <w:ind w:left="720" w:hanging="0"/>
      <w:contextualSpacing/>
    </w:pPr>
    <w:rPr/>
  </w:style>
  <w:style w:type="paragraph" w:styleId="Titoloprincipale">
    <w:name w:val="Title"/>
    <w:basedOn w:val="Normal"/>
    <w:next w:val="Normal"/>
    <w:link w:val="TitoloCarattere"/>
    <w:uiPriority w:val="10"/>
    <w:qFormat/>
    <w:rsid w:val="007e0a5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rpoA" w:customStyle="1">
    <w:name w:val="Corpo A"/>
    <w:qFormat/>
    <w:rsid w:val="007e0a53"/>
    <w:pPr>
      <w:widowControl/>
      <w:pBdr/>
      <w:bidi w:val="0"/>
      <w:spacing w:before="0" w:after="0"/>
      <w:jc w:val="left"/>
    </w:pPr>
    <w:rPr>
      <w:rFonts w:ascii="Poppins Regular" w:hAnsi="Poppins Regular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Corposezione" w:customStyle="1">
    <w:name w:val="Corpo sezione"/>
    <w:qFormat/>
    <w:rsid w:val="007e0a53"/>
    <w:pPr>
      <w:widowControl/>
      <w:pBdr/>
      <w:bidi w:val="0"/>
      <w:spacing w:before="0" w:after="0"/>
      <w:jc w:val="left"/>
      <w:outlineLvl w:val="0"/>
    </w:pPr>
    <w:rPr>
      <w:rFonts w:ascii="Poppins Regular" w:hAnsi="Poppins Regular" w:eastAsia="Poppins Regular" w:cs="Poppins Regular"/>
      <w:i/>
      <w:iCs/>
      <w:color w:val="797979"/>
      <w:kern w:val="0"/>
      <w:sz w:val="24"/>
      <w:szCs w:val="24"/>
      <w:u w:val="none" w:color="797979"/>
      <w:lang w:val="it-IT" w:eastAsia="it-IT" w:bidi="ar-SA"/>
    </w:rPr>
  </w:style>
  <w:style w:type="paragraph" w:styleId="IntestazioneBox" w:customStyle="1">
    <w:name w:val="Intestazione Box"/>
    <w:next w:val="CorpoA"/>
    <w:qFormat/>
    <w:rsid w:val="007e0a53"/>
    <w:pPr>
      <w:keepNext w:val="true"/>
      <w:widowControl/>
      <w:pBdr/>
      <w:bidi w:val="0"/>
      <w:spacing w:before="0" w:after="0"/>
      <w:jc w:val="left"/>
      <w:outlineLvl w:val="1"/>
    </w:pPr>
    <w:rPr>
      <w:rFonts w:ascii="Poppins Bold" w:hAnsi="Poppins Bold" w:eastAsia="Poppins Bold" w:cs="Poppins Bold"/>
      <w:color w:val="212121"/>
      <w:kern w:val="0"/>
      <w:sz w:val="28"/>
      <w:szCs w:val="28"/>
      <w:u w:val="none" w:color="212121"/>
      <w:lang w:val="it-IT" w:eastAsia="it-IT" w:bidi="ar-SA"/>
    </w:rPr>
  </w:style>
  <w:style w:type="paragraph" w:styleId="Sezione" w:customStyle="1">
    <w:name w:val="Sezione"/>
    <w:next w:val="CorpoA"/>
    <w:qFormat/>
    <w:rsid w:val="007e0a53"/>
    <w:pPr>
      <w:keepNext w:val="true"/>
      <w:widowControl/>
      <w:pBdr/>
      <w:bidi w:val="0"/>
      <w:spacing w:before="0" w:after="0"/>
      <w:jc w:val="left"/>
      <w:outlineLvl w:val="3"/>
    </w:pPr>
    <w:rPr>
      <w:rFonts w:ascii="Poppins Bold" w:hAnsi="Poppins Bold" w:eastAsia="Poppins Bold" w:cs="Poppins Bold"/>
      <w:color w:val="424242"/>
      <w:kern w:val="0"/>
      <w:sz w:val="32"/>
      <w:szCs w:val="32"/>
      <w:u w:val="none" w:color="42424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rsid w:val="007e0a53"/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gdprscuol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C019-4522-4EAD-B35B-7C80A29C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2</Pages>
  <Words>875</Words>
  <Characters>5085</Characters>
  <CharactersWithSpaces>5936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2020-09-11T09:52:11Z</dcterms:created>
  <dc:creator/>
  <dc:description/>
  <dc:language>en-CA</dc:language>
  <cp:lastModifiedBy/>
  <cp:revision>1</cp:revision>
  <dc:subject/>
  <dc:title/>
</cp:coreProperties>
</file>